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56" w:rsidRPr="00407EC9" w:rsidRDefault="005E3956" w:rsidP="00407EC9">
      <w:pPr>
        <w:rPr>
          <w:rFonts w:ascii="Aptos" w:hAnsi="Aptos"/>
          <w:b/>
          <w:sz w:val="24"/>
          <w:szCs w:val="24"/>
        </w:rPr>
      </w:pPr>
      <w:bookmarkStart w:id="0" w:name="_GoBack"/>
      <w:bookmarkEnd w:id="0"/>
      <w:r w:rsidRPr="00407EC9">
        <w:rPr>
          <w:rFonts w:ascii="Aptos" w:hAnsi="Aptos"/>
          <w:b/>
          <w:sz w:val="24"/>
          <w:szCs w:val="24"/>
        </w:rPr>
        <w:t>PODATKI LOKALNE 20</w:t>
      </w:r>
      <w:r w:rsidR="006939CD" w:rsidRPr="00407EC9">
        <w:rPr>
          <w:rFonts w:ascii="Aptos" w:hAnsi="Aptos"/>
          <w:b/>
          <w:sz w:val="24"/>
          <w:szCs w:val="24"/>
        </w:rPr>
        <w:t>2</w:t>
      </w:r>
      <w:r w:rsidR="009B2C10" w:rsidRPr="00407EC9">
        <w:rPr>
          <w:rFonts w:ascii="Aptos" w:hAnsi="Aptos"/>
          <w:b/>
          <w:sz w:val="24"/>
          <w:szCs w:val="24"/>
        </w:rPr>
        <w:t>6</w:t>
      </w:r>
    </w:p>
    <w:p w:rsidR="00215EA0" w:rsidRPr="00407EC9" w:rsidRDefault="005E3956" w:rsidP="00407EC9">
      <w:pPr>
        <w:rPr>
          <w:rFonts w:ascii="Aptos" w:hAnsi="Aptos"/>
          <w:b/>
          <w:sz w:val="24"/>
          <w:szCs w:val="24"/>
        </w:rPr>
      </w:pPr>
      <w:r w:rsidRPr="00407EC9">
        <w:rPr>
          <w:rFonts w:ascii="Aptos" w:hAnsi="Aptos"/>
          <w:b/>
          <w:sz w:val="24"/>
          <w:szCs w:val="24"/>
        </w:rPr>
        <w:t xml:space="preserve">PODATEK OD NIERUCHOMOŚCI, ROLNY, LEŚNY – osoby fizyczne </w:t>
      </w:r>
    </w:p>
    <w:p w:rsidR="005E3956" w:rsidRPr="00407EC9" w:rsidRDefault="005E3956" w:rsidP="00407EC9">
      <w:pPr>
        <w:pStyle w:val="Akapitzlist"/>
        <w:numPr>
          <w:ilvl w:val="0"/>
          <w:numId w:val="2"/>
        </w:numPr>
        <w:rPr>
          <w:rFonts w:ascii="Aptos" w:hAnsi="Aptos" w:cs="Calibri"/>
          <w:sz w:val="24"/>
          <w:szCs w:val="24"/>
          <w:lang w:eastAsia="pl-PL"/>
        </w:rPr>
      </w:pPr>
      <w:r w:rsidRPr="00407EC9">
        <w:rPr>
          <w:rFonts w:ascii="Aptos" w:hAnsi="Aptos" w:cs="Calibri"/>
          <w:b/>
          <w:sz w:val="24"/>
          <w:szCs w:val="24"/>
          <w:lang w:eastAsia="pl-PL"/>
        </w:rPr>
        <w:t>W roku 20</w:t>
      </w:r>
      <w:r w:rsidR="00A10CE2" w:rsidRPr="00407EC9">
        <w:rPr>
          <w:rFonts w:ascii="Aptos" w:hAnsi="Aptos" w:cs="Calibri"/>
          <w:b/>
          <w:sz w:val="24"/>
          <w:szCs w:val="24"/>
          <w:lang w:eastAsia="pl-PL"/>
        </w:rPr>
        <w:t>2</w:t>
      </w:r>
      <w:r w:rsidR="009B2C10" w:rsidRPr="00407EC9">
        <w:rPr>
          <w:rFonts w:ascii="Aptos" w:hAnsi="Aptos" w:cs="Calibri"/>
          <w:b/>
          <w:sz w:val="24"/>
          <w:szCs w:val="24"/>
          <w:lang w:eastAsia="pl-PL"/>
        </w:rPr>
        <w:t>6</w:t>
      </w:r>
      <w:r w:rsidRPr="00407EC9">
        <w:rPr>
          <w:rFonts w:ascii="Aptos" w:hAnsi="Aptos" w:cs="Calibri"/>
          <w:b/>
          <w:sz w:val="24"/>
          <w:szCs w:val="24"/>
          <w:lang w:eastAsia="pl-PL"/>
        </w:rPr>
        <w:t xml:space="preserve"> r. obowiązują stawki podatku od nieruchomości </w:t>
      </w:r>
      <w:r w:rsidR="00A10CE2" w:rsidRPr="00407EC9">
        <w:rPr>
          <w:rFonts w:ascii="Aptos" w:hAnsi="Aptos" w:cs="Calibri"/>
          <w:b/>
          <w:sz w:val="24"/>
          <w:szCs w:val="24"/>
          <w:lang w:eastAsia="pl-PL"/>
        </w:rPr>
        <w:t xml:space="preserve">zgodnie </w:t>
      </w:r>
      <w:r w:rsidR="000646DC" w:rsidRPr="00407EC9">
        <w:rPr>
          <w:rFonts w:ascii="Aptos" w:hAnsi="Aptos" w:cs="Calibri"/>
          <w:b/>
          <w:sz w:val="24"/>
          <w:szCs w:val="24"/>
          <w:lang w:eastAsia="pl-PL"/>
        </w:rPr>
        <w:t xml:space="preserve">z uchwałą </w:t>
      </w:r>
      <w:r w:rsidR="009B2C10" w:rsidRPr="00407EC9">
        <w:rPr>
          <w:rFonts w:ascii="Aptos" w:hAnsi="Aptos"/>
          <w:sz w:val="24"/>
          <w:szCs w:val="24"/>
        </w:rPr>
        <w:t>NR XVIII/283/25 Rady Miasta Kołobrzeg  z dnia 24 września 2025 r. w sprawie określenia wysokości stawek podatku od nieruchomości na terenie Gminy Miasto Kołobrzeg (Dz. Urz. Woj. Zachodniopomorskiego poz. 4082)</w:t>
      </w:r>
      <w:r w:rsidR="009B2C10" w:rsidRPr="00407EC9">
        <w:rPr>
          <w:rFonts w:ascii="Aptos" w:hAnsi="Aptos" w:cs="Calibri"/>
          <w:sz w:val="24"/>
          <w:szCs w:val="24"/>
          <w:lang w:eastAsia="pl-PL"/>
        </w:rPr>
        <w:t xml:space="preserve"> </w:t>
      </w:r>
      <w:r w:rsidR="001B28CC" w:rsidRPr="00407EC9">
        <w:rPr>
          <w:rFonts w:ascii="Aptos" w:hAnsi="Aptos" w:cs="Calibri"/>
          <w:sz w:val="24"/>
          <w:szCs w:val="24"/>
          <w:lang w:eastAsia="pl-PL"/>
        </w:rPr>
        <w:t>S</w:t>
      </w:r>
      <w:r w:rsidRPr="00407EC9">
        <w:rPr>
          <w:rFonts w:ascii="Aptos" w:hAnsi="Aptos" w:cs="Calibri"/>
          <w:sz w:val="24"/>
          <w:szCs w:val="24"/>
          <w:lang w:eastAsia="pl-PL"/>
        </w:rPr>
        <w:t>zczegółowe informacje</w:t>
      </w:r>
      <w:r w:rsidR="001B28CC" w:rsidRPr="00407EC9">
        <w:rPr>
          <w:rFonts w:ascii="Aptos" w:hAnsi="Aptos" w:cs="Calibri"/>
          <w:sz w:val="24"/>
          <w:szCs w:val="24"/>
          <w:lang w:eastAsia="pl-PL"/>
        </w:rPr>
        <w:t xml:space="preserve"> -</w:t>
      </w:r>
      <w:r w:rsidRPr="00407EC9">
        <w:rPr>
          <w:rFonts w:ascii="Aptos" w:hAnsi="Aptos" w:cs="Calibri"/>
          <w:sz w:val="24"/>
          <w:szCs w:val="24"/>
          <w:lang w:eastAsia="pl-PL"/>
        </w:rPr>
        <w:t xml:space="preserve"> BIP Urzędu Miasta Kołobrzeg</w:t>
      </w:r>
      <w:r w:rsidR="001B28CC" w:rsidRPr="00407EC9">
        <w:rPr>
          <w:rFonts w:ascii="Aptos" w:hAnsi="Aptos" w:cs="Calibri"/>
          <w:sz w:val="24"/>
          <w:szCs w:val="24"/>
          <w:lang w:eastAsia="pl-PL"/>
        </w:rPr>
        <w:t xml:space="preserve">. </w:t>
      </w:r>
    </w:p>
    <w:p w:rsidR="009B217E" w:rsidRPr="00407EC9" w:rsidRDefault="009B217E" w:rsidP="00407EC9">
      <w:pPr>
        <w:pStyle w:val="Akapitzlist"/>
        <w:rPr>
          <w:rFonts w:ascii="Aptos" w:hAnsi="Aptos" w:cs="Calibri"/>
          <w:sz w:val="24"/>
          <w:szCs w:val="24"/>
          <w:lang w:eastAsia="pl-PL"/>
        </w:rPr>
      </w:pPr>
    </w:p>
    <w:p w:rsidR="001B28CC" w:rsidRPr="00407EC9" w:rsidRDefault="001B28CC" w:rsidP="00407EC9">
      <w:pPr>
        <w:pStyle w:val="Akapitzlist"/>
        <w:numPr>
          <w:ilvl w:val="0"/>
          <w:numId w:val="2"/>
        </w:num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Przypominamy, że od 2016 roku 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>kwota podatku do 100 zł płatna jest  jednorazowo</w:t>
      </w:r>
      <w:r w:rsidRPr="00407EC9">
        <w:rPr>
          <w:rFonts w:ascii="Aptos" w:hAnsi="Aptos" w:cs="Arial"/>
          <w:sz w:val="24"/>
          <w:szCs w:val="24"/>
          <w:lang w:eastAsia="pl-PL"/>
        </w:rPr>
        <w:t xml:space="preserve"> w terminie I raty tj. 15.03. Powyższej 100 zł płatna jest w 4 ratach: 15.03, 15.05, 15.09 i 15.11. </w:t>
      </w:r>
    </w:p>
    <w:p w:rsidR="001B28CC" w:rsidRPr="00407EC9" w:rsidRDefault="001B28CC" w:rsidP="00407EC9">
      <w:pPr>
        <w:pStyle w:val="Akapitzlist"/>
        <w:rPr>
          <w:rFonts w:ascii="Aptos" w:hAnsi="Aptos" w:cs="Arial"/>
          <w:sz w:val="24"/>
          <w:szCs w:val="24"/>
          <w:lang w:eastAsia="pl-PL"/>
        </w:rPr>
      </w:pPr>
    </w:p>
    <w:p w:rsidR="001B28CC" w:rsidRPr="00407EC9" w:rsidRDefault="001B28CC" w:rsidP="00407EC9">
      <w:pPr>
        <w:pStyle w:val="Akapitzlist"/>
        <w:numPr>
          <w:ilvl w:val="0"/>
          <w:numId w:val="2"/>
        </w:num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Również od 2016 r. zgodnie z art. 210 § 1a Ordynacji podatkowej – decyzje w sprawie ustalenia zobowiązania podatkowego w podatku od nieruchomości, rolnym, leśnym, w tym w formie zobowiązania łącznego ( podatek od nieruchomości + rolny) dla osób fizycznych sporządzone z wykorzystaniem systemu teleinformatycznego </w:t>
      </w:r>
      <w:r w:rsidRPr="00407EC9">
        <w:rPr>
          <w:rFonts w:ascii="Aptos" w:hAnsi="Aptos" w:cs="Arial"/>
          <w:b/>
          <w:bCs/>
          <w:sz w:val="24"/>
          <w:szCs w:val="24"/>
          <w:lang w:eastAsia="pl-PL"/>
        </w:rPr>
        <w:t>nie wymagają własnoręcznego podpisu osoby upoważnianej do jej wydania</w:t>
      </w:r>
      <w:r w:rsidRPr="00407EC9">
        <w:rPr>
          <w:rFonts w:ascii="Aptos" w:hAnsi="Aptos" w:cs="Arial"/>
          <w:sz w:val="24"/>
          <w:szCs w:val="24"/>
          <w:lang w:eastAsia="pl-PL"/>
        </w:rPr>
        <w:t>.</w:t>
      </w:r>
    </w:p>
    <w:p w:rsidR="001B28CC" w:rsidRPr="00407EC9" w:rsidRDefault="001B28CC" w:rsidP="00407EC9">
      <w:pPr>
        <w:pStyle w:val="Akapitzlist"/>
        <w:rPr>
          <w:rFonts w:ascii="Aptos" w:hAnsi="Aptos" w:cs="Arial"/>
          <w:sz w:val="24"/>
          <w:szCs w:val="24"/>
          <w:lang w:eastAsia="pl-PL"/>
        </w:rPr>
      </w:pPr>
    </w:p>
    <w:p w:rsidR="00053F73" w:rsidRPr="00407EC9" w:rsidRDefault="00053F73" w:rsidP="00407EC9">
      <w:pPr>
        <w:pStyle w:val="Akapitzlist"/>
        <w:numPr>
          <w:ilvl w:val="0"/>
          <w:numId w:val="2"/>
        </w:num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Calibri"/>
          <w:sz w:val="24"/>
          <w:szCs w:val="24"/>
          <w:lang w:eastAsia="pl-PL"/>
        </w:rPr>
        <w:t xml:space="preserve">Decyzje wymiarowe będą doręczane przez </w:t>
      </w:r>
      <w:r w:rsidR="00556FD2" w:rsidRPr="00407EC9">
        <w:rPr>
          <w:rFonts w:ascii="Aptos" w:hAnsi="Aptos" w:cs="Calibri"/>
          <w:b/>
          <w:sz w:val="24"/>
          <w:szCs w:val="24"/>
          <w:lang w:eastAsia="pl-PL"/>
        </w:rPr>
        <w:t xml:space="preserve">pracowników urzędu </w:t>
      </w:r>
      <w:r w:rsidR="007C65DA" w:rsidRPr="00407EC9">
        <w:rPr>
          <w:rFonts w:ascii="Aptos" w:hAnsi="Aptos" w:cs="Calibri"/>
          <w:b/>
          <w:sz w:val="24"/>
          <w:szCs w:val="24"/>
          <w:lang w:eastAsia="pl-PL"/>
        </w:rPr>
        <w:t xml:space="preserve">(legitymacja służbowa do wglądu na żądanie podatnika) </w:t>
      </w:r>
      <w:r w:rsidR="00556FD2" w:rsidRPr="00407EC9">
        <w:rPr>
          <w:rFonts w:ascii="Aptos" w:hAnsi="Aptos" w:cs="Calibri"/>
          <w:b/>
          <w:sz w:val="24"/>
          <w:szCs w:val="24"/>
          <w:lang w:eastAsia="pl-PL"/>
        </w:rPr>
        <w:t xml:space="preserve">Doręczanie decyzji odbywać się będzie od poniedziałku do piątku w godz. od 16.00 do 20.00, w soboty od 10.00 do 20.00. </w:t>
      </w:r>
    </w:p>
    <w:p w:rsidR="006939CD" w:rsidRPr="00407EC9" w:rsidRDefault="006939CD" w:rsidP="00407EC9">
      <w:pPr>
        <w:pStyle w:val="Akapitzlist"/>
        <w:rPr>
          <w:rFonts w:ascii="Aptos" w:hAnsi="Aptos" w:cs="Arial"/>
          <w:sz w:val="24"/>
          <w:szCs w:val="24"/>
          <w:lang w:eastAsia="pl-PL"/>
        </w:rPr>
      </w:pPr>
    </w:p>
    <w:p w:rsidR="006939CD" w:rsidRPr="00407EC9" w:rsidRDefault="006939CD" w:rsidP="00407EC9">
      <w:pPr>
        <w:pStyle w:val="Akapitzlist"/>
        <w:numPr>
          <w:ilvl w:val="0"/>
          <w:numId w:val="2"/>
        </w:num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Decyzje wymiarowe 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>otrzymają wszyscy współwłaściciele nieruchomości w jednakowej treści.</w:t>
      </w:r>
      <w:r w:rsidRPr="00407EC9">
        <w:rPr>
          <w:rFonts w:ascii="Aptos" w:hAnsi="Aptos" w:cs="Arial"/>
          <w:sz w:val="24"/>
          <w:szCs w:val="24"/>
          <w:lang w:eastAsia="pl-PL"/>
        </w:rPr>
        <w:t xml:space="preserve"> 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>UWAGA! Płatność tylko za jedną decyzję!</w:t>
      </w:r>
    </w:p>
    <w:p w:rsidR="006939CD" w:rsidRPr="00407EC9" w:rsidRDefault="006939CD" w:rsidP="00407EC9">
      <w:pPr>
        <w:pStyle w:val="Akapitzlist"/>
        <w:rPr>
          <w:rFonts w:ascii="Aptos" w:hAnsi="Aptos" w:cs="Arial"/>
          <w:sz w:val="24"/>
          <w:szCs w:val="24"/>
          <w:lang w:eastAsia="pl-PL"/>
        </w:rPr>
      </w:pPr>
    </w:p>
    <w:p w:rsidR="009B217E" w:rsidRPr="00407EC9" w:rsidRDefault="001B28CC" w:rsidP="00407EC9">
      <w:pPr>
        <w:pStyle w:val="Akapitzlist"/>
        <w:numPr>
          <w:ilvl w:val="0"/>
          <w:numId w:val="2"/>
        </w:numPr>
        <w:rPr>
          <w:rFonts w:ascii="Aptos" w:hAnsi="Aptos" w:cs="Calibri"/>
          <w:b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Podatek od nieruchomości osoby fizyczne wpłacają na 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>indywidualne konto bankowe określone w decyzji wymiarowej</w:t>
      </w:r>
      <w:r w:rsidR="009B217E" w:rsidRPr="00407EC9">
        <w:rPr>
          <w:rFonts w:ascii="Aptos" w:hAnsi="Aptos" w:cs="Arial"/>
          <w:b/>
          <w:sz w:val="24"/>
          <w:szCs w:val="24"/>
          <w:lang w:eastAsia="pl-PL"/>
        </w:rPr>
        <w:t xml:space="preserve">! </w:t>
      </w:r>
    </w:p>
    <w:p w:rsidR="009B217E" w:rsidRPr="00407EC9" w:rsidRDefault="009B217E" w:rsidP="00407EC9">
      <w:pPr>
        <w:pStyle w:val="Akapitzlist"/>
        <w:rPr>
          <w:rFonts w:ascii="Aptos" w:hAnsi="Aptos" w:cs="Arial"/>
          <w:b/>
          <w:sz w:val="24"/>
          <w:szCs w:val="24"/>
          <w:lang w:eastAsia="pl-PL"/>
        </w:rPr>
      </w:pPr>
    </w:p>
    <w:p w:rsidR="009B217E" w:rsidRPr="00407EC9" w:rsidRDefault="009B217E" w:rsidP="00407EC9">
      <w:pPr>
        <w:pStyle w:val="Akapitzlist"/>
        <w:rPr>
          <w:rFonts w:ascii="Aptos" w:hAnsi="Aptos" w:cs="Calibri"/>
          <w:b/>
          <w:sz w:val="24"/>
          <w:szCs w:val="24"/>
          <w:u w:val="single"/>
          <w:lang w:eastAsia="pl-PL"/>
        </w:rPr>
      </w:pPr>
      <w:r w:rsidRPr="00407EC9">
        <w:rPr>
          <w:rFonts w:ascii="Aptos" w:hAnsi="Aptos" w:cs="Arial"/>
          <w:b/>
          <w:sz w:val="24"/>
          <w:szCs w:val="24"/>
          <w:u w:val="single"/>
          <w:lang w:eastAsia="pl-PL"/>
        </w:rPr>
        <w:t xml:space="preserve">Uwaga: Kurierzy nie mają prawa pobierać od podatników pieniędzy na poczet zapłaty podatku! </w:t>
      </w:r>
    </w:p>
    <w:p w:rsidR="001B28CC" w:rsidRPr="00407EC9" w:rsidRDefault="001B28CC" w:rsidP="00407EC9">
      <w:pPr>
        <w:rPr>
          <w:rFonts w:ascii="Aptos" w:hAnsi="Aptos" w:cs="Calibri"/>
          <w:b/>
          <w:sz w:val="24"/>
          <w:szCs w:val="24"/>
          <w:lang w:eastAsia="pl-PL"/>
        </w:rPr>
      </w:pPr>
      <w:r w:rsidRPr="00407EC9">
        <w:rPr>
          <w:rFonts w:ascii="Aptos" w:hAnsi="Aptos" w:cs="Calibri"/>
          <w:b/>
          <w:sz w:val="24"/>
          <w:szCs w:val="24"/>
          <w:lang w:eastAsia="pl-PL"/>
        </w:rPr>
        <w:t xml:space="preserve">PODATEK OD NIERUCHOMOŚCI, ROLNY, LEŚNY – osoby prawne </w:t>
      </w:r>
    </w:p>
    <w:p w:rsidR="001B28CC" w:rsidRPr="00407EC9" w:rsidRDefault="001B28CC" w:rsidP="00407EC9">
      <w:pPr>
        <w:rPr>
          <w:rFonts w:ascii="Aptos" w:hAnsi="Aptos" w:cs="Arial"/>
          <w:b/>
          <w:bCs/>
          <w:sz w:val="24"/>
          <w:szCs w:val="24"/>
          <w:lang w:eastAsia="pl-PL"/>
        </w:rPr>
      </w:pPr>
      <w:r w:rsidRPr="00407EC9">
        <w:rPr>
          <w:rFonts w:ascii="Aptos" w:hAnsi="Aptos" w:cs="Arial"/>
          <w:b/>
          <w:bCs/>
          <w:sz w:val="24"/>
          <w:szCs w:val="24"/>
          <w:lang w:eastAsia="pl-PL"/>
        </w:rPr>
        <w:t>W dniu 31.01 mija termin składania przez osoby prawne deklaracji</w:t>
      </w:r>
      <w:r w:rsidRPr="00407EC9">
        <w:rPr>
          <w:rFonts w:ascii="Aptos" w:hAnsi="Aptos" w:cs="Arial"/>
          <w:bCs/>
          <w:sz w:val="24"/>
          <w:szCs w:val="24"/>
          <w:lang w:eastAsia="pl-PL"/>
        </w:rPr>
        <w:t xml:space="preserve"> na podatek od nieruchomości na 20</w:t>
      </w:r>
      <w:r w:rsidR="00A10CE2" w:rsidRPr="00407EC9">
        <w:rPr>
          <w:rFonts w:ascii="Aptos" w:hAnsi="Aptos" w:cs="Arial"/>
          <w:bCs/>
          <w:sz w:val="24"/>
          <w:szCs w:val="24"/>
          <w:lang w:eastAsia="pl-PL"/>
        </w:rPr>
        <w:t>2</w:t>
      </w:r>
      <w:r w:rsidR="000646DC" w:rsidRPr="00407EC9">
        <w:rPr>
          <w:rFonts w:ascii="Aptos" w:hAnsi="Aptos" w:cs="Arial"/>
          <w:bCs/>
          <w:sz w:val="24"/>
          <w:szCs w:val="24"/>
          <w:lang w:eastAsia="pl-PL"/>
        </w:rPr>
        <w:t>5</w:t>
      </w:r>
      <w:r w:rsidRPr="00407EC9">
        <w:rPr>
          <w:rFonts w:ascii="Aptos" w:hAnsi="Aptos" w:cs="Arial"/>
          <w:bCs/>
          <w:sz w:val="24"/>
          <w:szCs w:val="24"/>
          <w:lang w:eastAsia="pl-PL"/>
        </w:rPr>
        <w:t xml:space="preserve"> r. oraz termin płatności 1 raty za 20</w:t>
      </w:r>
      <w:r w:rsidR="00A10CE2" w:rsidRPr="00407EC9">
        <w:rPr>
          <w:rFonts w:ascii="Aptos" w:hAnsi="Aptos" w:cs="Arial"/>
          <w:bCs/>
          <w:sz w:val="24"/>
          <w:szCs w:val="24"/>
          <w:lang w:eastAsia="pl-PL"/>
        </w:rPr>
        <w:t>2</w:t>
      </w:r>
      <w:r w:rsidR="000646DC" w:rsidRPr="00407EC9">
        <w:rPr>
          <w:rFonts w:ascii="Aptos" w:hAnsi="Aptos" w:cs="Arial"/>
          <w:bCs/>
          <w:sz w:val="24"/>
          <w:szCs w:val="24"/>
          <w:lang w:eastAsia="pl-PL"/>
        </w:rPr>
        <w:t>5</w:t>
      </w:r>
      <w:r w:rsidRPr="00407EC9">
        <w:rPr>
          <w:rFonts w:ascii="Aptos" w:hAnsi="Aptos" w:cs="Arial"/>
          <w:bCs/>
          <w:sz w:val="24"/>
          <w:szCs w:val="24"/>
          <w:lang w:eastAsia="pl-PL"/>
        </w:rPr>
        <w:t xml:space="preserve"> r.</w:t>
      </w:r>
      <w:r w:rsidRPr="00407EC9">
        <w:rPr>
          <w:rFonts w:ascii="Aptos" w:hAnsi="Aptos" w:cs="Arial"/>
          <w:sz w:val="24"/>
          <w:szCs w:val="24"/>
          <w:lang w:eastAsia="pl-PL"/>
        </w:rPr>
        <w:t xml:space="preserve"> </w:t>
      </w:r>
      <w:r w:rsidR="00C44F18" w:rsidRPr="00407EC9">
        <w:rPr>
          <w:rFonts w:ascii="Aptos" w:hAnsi="Aptos" w:cs="Arial"/>
          <w:sz w:val="24"/>
          <w:szCs w:val="24"/>
          <w:lang w:eastAsia="pl-PL"/>
        </w:rPr>
        <w:t xml:space="preserve">W kolejnych miesiącach </w:t>
      </w:r>
      <w:r w:rsidR="000646DC" w:rsidRPr="00407EC9">
        <w:rPr>
          <w:rFonts w:ascii="Aptos" w:hAnsi="Aptos" w:cs="Arial"/>
          <w:sz w:val="24"/>
          <w:szCs w:val="24"/>
          <w:lang w:eastAsia="pl-PL"/>
        </w:rPr>
        <w:t xml:space="preserve">podatek </w:t>
      </w:r>
      <w:r w:rsidR="00C44F18" w:rsidRPr="00407EC9">
        <w:rPr>
          <w:rFonts w:ascii="Aptos" w:hAnsi="Aptos" w:cs="Arial"/>
          <w:sz w:val="24"/>
          <w:szCs w:val="24"/>
          <w:lang w:eastAsia="pl-PL"/>
        </w:rPr>
        <w:t>płatny jest do 15 każdego dnia miesiąca (12 rat)</w:t>
      </w:r>
    </w:p>
    <w:p w:rsidR="00556FD2" w:rsidRPr="00407EC9" w:rsidRDefault="00556FD2" w:rsidP="00407EC9">
      <w:p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Podatek </w:t>
      </w:r>
      <w:r w:rsidR="00C44F18" w:rsidRPr="00407EC9">
        <w:rPr>
          <w:rFonts w:ascii="Aptos" w:hAnsi="Aptos" w:cs="Arial"/>
          <w:sz w:val="24"/>
          <w:szCs w:val="24"/>
          <w:lang w:eastAsia="pl-PL"/>
        </w:rPr>
        <w:t xml:space="preserve"> rolny</w:t>
      </w:r>
      <w:r w:rsidR="000646DC" w:rsidRPr="00407EC9">
        <w:rPr>
          <w:rFonts w:ascii="Aptos" w:hAnsi="Aptos" w:cs="Arial"/>
          <w:sz w:val="24"/>
          <w:szCs w:val="24"/>
          <w:lang w:eastAsia="pl-PL"/>
        </w:rPr>
        <w:t xml:space="preserve"> osób prawnych</w:t>
      </w:r>
      <w:r w:rsidR="001B28CC" w:rsidRPr="00407EC9">
        <w:rPr>
          <w:rFonts w:ascii="Aptos" w:hAnsi="Aptos" w:cs="Arial"/>
          <w:sz w:val="24"/>
          <w:szCs w:val="24"/>
          <w:lang w:eastAsia="pl-PL"/>
        </w:rPr>
        <w:t xml:space="preserve"> pła</w:t>
      </w:r>
      <w:r w:rsidRPr="00407EC9">
        <w:rPr>
          <w:rFonts w:ascii="Aptos" w:hAnsi="Aptos" w:cs="Arial"/>
          <w:sz w:val="24"/>
          <w:szCs w:val="24"/>
          <w:lang w:eastAsia="pl-PL"/>
        </w:rPr>
        <w:t>tny jest w 4 ratach: 15.03, 15.05, 15.09 i 15.11.</w:t>
      </w:r>
    </w:p>
    <w:p w:rsidR="00C44F18" w:rsidRPr="00407EC9" w:rsidRDefault="00C44F18" w:rsidP="00407EC9">
      <w:p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Podatek leśny osób prawnych płatny jest w 12 ratach, do 15 każdego miesiąca. </w:t>
      </w:r>
    </w:p>
    <w:p w:rsidR="001B28CC" w:rsidRPr="00407EC9" w:rsidRDefault="001B28CC" w:rsidP="00407EC9">
      <w:pPr>
        <w:rPr>
          <w:rFonts w:ascii="Aptos" w:hAnsi="Aptos" w:cs="Arial"/>
          <w:b/>
          <w:sz w:val="24"/>
          <w:szCs w:val="24"/>
          <w:lang w:eastAsia="pl-PL"/>
        </w:rPr>
      </w:pPr>
      <w:r w:rsidRPr="00407EC9">
        <w:rPr>
          <w:rFonts w:ascii="Aptos" w:hAnsi="Aptos" w:cs="Calibri"/>
          <w:b/>
          <w:sz w:val="24"/>
          <w:szCs w:val="24"/>
          <w:lang w:eastAsia="pl-PL"/>
        </w:rPr>
        <w:t xml:space="preserve">Szczegółowe informacje </w:t>
      </w:r>
      <w:r w:rsidR="00A10CE2" w:rsidRPr="00407EC9">
        <w:rPr>
          <w:rFonts w:ascii="Aptos" w:hAnsi="Aptos" w:cs="Calibri"/>
          <w:b/>
          <w:sz w:val="24"/>
          <w:szCs w:val="24"/>
          <w:lang w:eastAsia="pl-PL"/>
        </w:rPr>
        <w:t xml:space="preserve">dot. stawek podatków oraz druki deklaracji </w:t>
      </w:r>
      <w:r w:rsidRPr="00407EC9">
        <w:rPr>
          <w:rFonts w:ascii="Aptos" w:hAnsi="Aptos" w:cs="Calibri"/>
          <w:b/>
          <w:sz w:val="24"/>
          <w:szCs w:val="24"/>
          <w:lang w:eastAsia="pl-PL"/>
        </w:rPr>
        <w:t>- BIP Urzędu Miasta Kołobrzeg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 xml:space="preserve"> </w:t>
      </w:r>
    </w:p>
    <w:p w:rsidR="001B28CC" w:rsidRPr="00407EC9" w:rsidRDefault="001B28CC" w:rsidP="00407EC9">
      <w:pPr>
        <w:rPr>
          <w:rFonts w:ascii="Aptos" w:hAnsi="Aptos" w:cstheme="minorHAnsi"/>
          <w:b/>
          <w:sz w:val="24"/>
          <w:szCs w:val="24"/>
          <w:lang w:eastAsia="pl-PL"/>
        </w:rPr>
      </w:pPr>
      <w:r w:rsidRPr="00407EC9">
        <w:rPr>
          <w:rFonts w:ascii="Aptos" w:hAnsi="Aptos" w:cstheme="minorHAnsi"/>
          <w:b/>
          <w:sz w:val="24"/>
          <w:szCs w:val="24"/>
          <w:lang w:eastAsia="pl-PL"/>
        </w:rPr>
        <w:t xml:space="preserve">PODATEK OD ŚRODKÓW TRANSPORTOWYCH </w:t>
      </w:r>
    </w:p>
    <w:p w:rsidR="001B28CC" w:rsidRPr="00407EC9" w:rsidRDefault="001B28CC" w:rsidP="00407EC9">
      <w:p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b/>
          <w:bCs/>
          <w:sz w:val="24"/>
          <w:szCs w:val="24"/>
          <w:lang w:eastAsia="pl-PL"/>
        </w:rPr>
        <w:t>Do dnia 15.02. wszystkie osoby zobowiązane do uiszczenia podatku od środków transportowych również zobowiązane są do złożenia deklaracji.</w:t>
      </w:r>
      <w:r w:rsidRPr="00407EC9">
        <w:rPr>
          <w:rFonts w:ascii="Aptos" w:hAnsi="Aptos" w:cs="Arial"/>
          <w:b/>
          <w:sz w:val="24"/>
          <w:szCs w:val="24"/>
          <w:lang w:eastAsia="pl-PL"/>
        </w:rPr>
        <w:t xml:space="preserve"> </w:t>
      </w:r>
      <w:r w:rsidR="00407EC9" w:rsidRPr="00407EC9">
        <w:rPr>
          <w:rFonts w:ascii="Aptos" w:hAnsi="Aptos" w:cs="Arial"/>
          <w:b/>
          <w:sz w:val="24"/>
          <w:szCs w:val="24"/>
          <w:lang w:eastAsia="pl-PL"/>
        </w:rPr>
        <w:t xml:space="preserve">Stawki podatku na rok 2026 nie uległy zmianie. </w:t>
      </w:r>
      <w:r w:rsidR="00407EC9" w:rsidRPr="00407EC9">
        <w:rPr>
          <w:rFonts w:ascii="Aptos" w:hAnsi="Aptos" w:cs="Arial"/>
          <w:sz w:val="24"/>
          <w:szCs w:val="24"/>
          <w:lang w:eastAsia="pl-PL"/>
        </w:rPr>
        <w:t xml:space="preserve">Obowiązują stawki przyjęte uchwałą </w:t>
      </w:r>
      <w:r w:rsidR="00407EC9" w:rsidRPr="00407EC9">
        <w:rPr>
          <w:rFonts w:ascii="Aptos" w:eastAsia="Times New Roman" w:hAnsi="Aptos" w:cs="Arial"/>
          <w:sz w:val="24"/>
          <w:szCs w:val="24"/>
          <w:lang w:eastAsia="pl-PL"/>
        </w:rPr>
        <w:t xml:space="preserve"> Nr XLII/599/21 Rady Miasta Kołobrzeg z dnia 27 października 2021 r. w sprawie określenia wysokości stawek podatku od środków transportowych na terenie Miasta Kołobrzeg (Dz.Urz.Woj.Zachodniopom. z 2021 r. poz. 4690) – patrz BIP Urzędu Miasta Kołobrzeg</w:t>
      </w:r>
    </w:p>
    <w:p w:rsidR="001B28CC" w:rsidRPr="00407EC9" w:rsidRDefault="001B28CC" w:rsidP="00407EC9">
      <w:pPr>
        <w:rPr>
          <w:rFonts w:ascii="Aptos" w:hAnsi="Aptos" w:cs="Arial"/>
          <w:sz w:val="24"/>
          <w:szCs w:val="24"/>
          <w:lang w:eastAsia="pl-PL"/>
        </w:rPr>
      </w:pPr>
      <w:r w:rsidRPr="00407EC9">
        <w:rPr>
          <w:rFonts w:ascii="Aptos" w:hAnsi="Aptos" w:cs="Arial"/>
          <w:sz w:val="24"/>
          <w:szCs w:val="24"/>
          <w:lang w:eastAsia="pl-PL"/>
        </w:rPr>
        <w:t xml:space="preserve">Podatek od środków transportowych płaci się w dwóch ratach do 15.02 i 15.09. </w:t>
      </w:r>
    </w:p>
    <w:p w:rsidR="005E3956" w:rsidRPr="00407EC9" w:rsidRDefault="005E3956" w:rsidP="00407EC9">
      <w:pPr>
        <w:rPr>
          <w:rFonts w:ascii="Aptos" w:hAnsi="Aptos"/>
          <w:sz w:val="24"/>
          <w:szCs w:val="24"/>
        </w:rPr>
      </w:pPr>
      <w:r w:rsidRPr="00407EC9">
        <w:rPr>
          <w:rFonts w:ascii="Aptos" w:hAnsi="Aptos" w:cs="Arial"/>
          <w:b/>
          <w:sz w:val="24"/>
          <w:szCs w:val="24"/>
          <w:lang w:eastAsia="pl-PL"/>
        </w:rPr>
        <w:t>Dziękujemy za terminowe regulowanie podatków i opłat na rzecz Gminy Miasto Kołobrzeg</w:t>
      </w:r>
      <w:r w:rsidR="009B217E" w:rsidRPr="00407EC9">
        <w:rPr>
          <w:rFonts w:ascii="Aptos" w:hAnsi="Aptos" w:cs="Arial"/>
          <w:b/>
          <w:sz w:val="24"/>
          <w:szCs w:val="24"/>
          <w:lang w:eastAsia="pl-PL"/>
        </w:rPr>
        <w:t>!</w:t>
      </w:r>
    </w:p>
    <w:sectPr w:rsidR="005E3956" w:rsidRPr="00407EC9" w:rsidSect="001B2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A11"/>
    <w:multiLevelType w:val="hybridMultilevel"/>
    <w:tmpl w:val="063CA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94CBC"/>
    <w:multiLevelType w:val="hybridMultilevel"/>
    <w:tmpl w:val="01A44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A0"/>
    <w:rsid w:val="00053F73"/>
    <w:rsid w:val="000646DC"/>
    <w:rsid w:val="000738DE"/>
    <w:rsid w:val="0011509E"/>
    <w:rsid w:val="001B28CC"/>
    <w:rsid w:val="00215EA0"/>
    <w:rsid w:val="00407EC9"/>
    <w:rsid w:val="004B6CEF"/>
    <w:rsid w:val="00506E22"/>
    <w:rsid w:val="00556FD2"/>
    <w:rsid w:val="005A5F0C"/>
    <w:rsid w:val="005E3956"/>
    <w:rsid w:val="006939CD"/>
    <w:rsid w:val="00712EDC"/>
    <w:rsid w:val="007C65DA"/>
    <w:rsid w:val="00801D01"/>
    <w:rsid w:val="008D050A"/>
    <w:rsid w:val="00963F41"/>
    <w:rsid w:val="009B217E"/>
    <w:rsid w:val="009B2C10"/>
    <w:rsid w:val="00A10CE2"/>
    <w:rsid w:val="00A45BC7"/>
    <w:rsid w:val="00C04589"/>
    <w:rsid w:val="00C44F18"/>
    <w:rsid w:val="00DA4725"/>
    <w:rsid w:val="00DB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95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B28C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F0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95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B28C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akraczkowska</dc:creator>
  <cp:lastModifiedBy>akraczkowska</cp:lastModifiedBy>
  <cp:revision>2</cp:revision>
  <cp:lastPrinted>2023-01-10T10:58:00Z</cp:lastPrinted>
  <dcterms:created xsi:type="dcterms:W3CDTF">2026-01-30T11:09:00Z</dcterms:created>
  <dcterms:modified xsi:type="dcterms:W3CDTF">2026-01-30T11:09:00Z</dcterms:modified>
</cp:coreProperties>
</file>